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9BBA" w14:textId="77777777" w:rsidR="00B607AB" w:rsidRPr="0010558A" w:rsidRDefault="00F74387" w:rsidP="00B373D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46E7C885" w14:textId="77777777" w:rsidR="00996118" w:rsidRDefault="00996118" w:rsidP="00484428">
      <w:pPr>
        <w:spacing w:line="240" w:lineRule="auto"/>
        <w:jc w:val="center"/>
      </w:pPr>
    </w:p>
    <w:p w14:paraId="4C2F292C" w14:textId="08424172" w:rsidR="00996118" w:rsidRDefault="0028690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0426BC74">
                <wp:simplePos x="0" y="0"/>
                <wp:positionH relativeFrom="column">
                  <wp:posOffset>3817620</wp:posOffset>
                </wp:positionH>
                <wp:positionV relativeFrom="paragraph">
                  <wp:posOffset>126727</wp:posOffset>
                </wp:positionV>
                <wp:extent cx="2505710" cy="318135"/>
                <wp:effectExtent l="0" t="0" r="27940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3E16D363" w:rsidR="00B46ACC" w:rsidRPr="00B373DD" w:rsidRDefault="00B46ACC" w:rsidP="00B46ACC">
                            <w:pPr>
                              <w:ind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B373DD">
                              <w:rPr>
                                <w:color w:val="000DF2"/>
                              </w:rPr>
                              <w:t>Regime Geral | 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0.6pt;margin-top:10pt;width:197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">
                <v:textbox>
                  <w:txbxContent>
                    <w:p w14:paraId="40F5BD1F" w14:textId="3E16D363" w:rsidR="00B46ACC" w:rsidRPr="00B373DD" w:rsidRDefault="00B46ACC" w:rsidP="00B46ACC">
                      <w:pPr>
                        <w:ind w:firstLine="0"/>
                        <w:jc w:val="right"/>
                        <w:rPr>
                          <w:color w:val="000DF2"/>
                        </w:rPr>
                      </w:pPr>
                      <w:r w:rsidRPr="00B373DD">
                        <w:rPr>
                          <w:color w:val="000DF2"/>
                        </w:rPr>
                        <w:t>Regime Geral | 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0D5DCCD7" w14:textId="0DE0E873" w:rsidR="00221F1E" w:rsidRDefault="00221F1E" w:rsidP="00484428">
      <w:pPr>
        <w:spacing w:line="240" w:lineRule="auto"/>
        <w:jc w:val="center"/>
      </w:pPr>
    </w:p>
    <w:p w14:paraId="6B9DB1FF" w14:textId="77777777" w:rsidR="00795728" w:rsidRDefault="00795728" w:rsidP="0028690C">
      <w:pPr>
        <w:ind w:firstLine="0"/>
        <w:rPr>
          <w:b/>
          <w:bCs/>
        </w:rPr>
      </w:pPr>
    </w:p>
    <w:p w14:paraId="62880BC7" w14:textId="4181313A" w:rsidR="00151A36" w:rsidRPr="00221F1E" w:rsidRDefault="00151A36" w:rsidP="00221F1E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607AB" w:rsidRPr="00670CAF" w14:paraId="7D4254DD" w14:textId="77777777" w:rsidTr="00CA380A">
        <w:trPr>
          <w:trHeight w:val="1040"/>
        </w:trPr>
        <w:tc>
          <w:tcPr>
            <w:tcW w:w="10601" w:type="dxa"/>
          </w:tcPr>
          <w:p w14:paraId="1838A990" w14:textId="60D67A35" w:rsidR="00B607AB" w:rsidRPr="00670CAF" w:rsidRDefault="00B607AB" w:rsidP="00E663DE">
            <w:pPr>
              <w:tabs>
                <w:tab w:val="left" w:pos="5841"/>
              </w:tabs>
              <w:spacing w:before="120" w:after="120"/>
              <w:ind w:firstLine="0"/>
            </w:pPr>
            <w:r w:rsidRPr="00670CAF">
              <w:t xml:space="preserve">Nome: </w:t>
            </w:r>
            <w:r w:rsidR="00E663DE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E663DE">
              <w:instrText xml:space="preserve"> FORMTEXT </w:instrText>
            </w:r>
            <w:r w:rsidR="00E663DE">
              <w:fldChar w:fldCharType="separate"/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834B6F">
              <w:t> </w:t>
            </w:r>
            <w:r w:rsidR="00E663DE">
              <w:fldChar w:fldCharType="end"/>
            </w:r>
            <w:bookmarkEnd w:id="0"/>
            <w:r w:rsidR="00254805">
              <w:tab/>
            </w:r>
            <w:r w:rsidRPr="00670CAF">
              <w:t xml:space="preserve">Grupo de Recrutamento: </w:t>
            </w:r>
            <w:r w:rsidR="00CF3420">
              <w:t xml:space="preserve">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</w:p>
          <w:p w14:paraId="50CDABBD" w14:textId="044E57B6" w:rsidR="000C59F0" w:rsidRPr="00670CAF" w:rsidRDefault="00B607AB" w:rsidP="00B46ACC">
            <w:pPr>
              <w:tabs>
                <w:tab w:val="left" w:pos="2268"/>
                <w:tab w:val="center" w:pos="4536"/>
                <w:tab w:val="left" w:pos="5409"/>
                <w:tab w:val="left" w:pos="6684"/>
                <w:tab w:val="center" w:pos="7393"/>
              </w:tabs>
              <w:spacing w:before="120" w:after="120"/>
              <w:ind w:firstLine="0"/>
            </w:pPr>
            <w:r w:rsidRPr="00670CAF">
              <w:t>Situaçã</w:t>
            </w:r>
            <w:r w:rsidR="00704849" w:rsidRPr="00670CAF">
              <w:t>o Profissional:</w:t>
            </w:r>
            <w:r w:rsidR="00254805">
              <w:tab/>
            </w:r>
            <w:r w:rsidR="00316E36" w:rsidRPr="00670CAF">
              <w:t>Docente de Carreira</w:t>
            </w:r>
            <w:r w:rsidR="00254805">
              <w:tab/>
            </w:r>
            <w:r w:rsidR="00996118"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5"/>
            <w:r w:rsidR="00996118">
              <w:instrText xml:space="preserve"> FORMCHECKBOX </w:instrText>
            </w:r>
            <w:r w:rsidR="00CD7D44">
              <w:fldChar w:fldCharType="separate"/>
            </w:r>
            <w:r w:rsidR="00996118">
              <w:fldChar w:fldCharType="end"/>
            </w:r>
            <w:bookmarkEnd w:id="1"/>
            <w:r w:rsidR="00254805">
              <w:tab/>
            </w:r>
            <w:r w:rsidR="00B46ACC">
              <w:t xml:space="preserve"> Escalão: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  <w:r w:rsidR="00B46ACC">
              <w:t xml:space="preserve">                 </w:t>
            </w:r>
            <w:r w:rsidR="00CF3420">
              <w:t xml:space="preserve"> </w:t>
            </w:r>
            <w:r w:rsidR="00B46ACC">
              <w:t xml:space="preserve"> </w:t>
            </w:r>
            <w:r w:rsidR="00484428">
              <w:t>NIF:</w:t>
            </w:r>
            <w:r w:rsidR="00CF3420">
              <w:t xml:space="preserve"> </w:t>
            </w:r>
            <w:r w:rsidR="00E663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3DE">
              <w:instrText xml:space="preserve"> FORMTEXT </w:instrText>
            </w:r>
            <w:r w:rsidR="00E663DE">
              <w:fldChar w:fldCharType="separate"/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28690C">
              <w:t> </w:t>
            </w:r>
            <w:r w:rsidR="00E663DE">
              <w:fldChar w:fldCharType="end"/>
            </w:r>
          </w:p>
        </w:tc>
      </w:tr>
    </w:tbl>
    <w:p w14:paraId="74BE8F01" w14:textId="77777777" w:rsidR="00151A36" w:rsidRPr="001F2130" w:rsidRDefault="00151A36" w:rsidP="00484428">
      <w:pPr>
        <w:spacing w:line="240" w:lineRule="auto"/>
      </w:pP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B46ACC" w14:paraId="411C0019" w14:textId="77777777" w:rsidTr="00E663DE">
        <w:tc>
          <w:tcPr>
            <w:tcW w:w="5807" w:type="dxa"/>
            <w:vAlign w:val="center"/>
          </w:tcPr>
          <w:p w14:paraId="05F1C1A9" w14:textId="57AFDF37" w:rsidR="00B46ACC" w:rsidRDefault="00B46ACC" w:rsidP="00E663DE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1. Período em avaliação: de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a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28690C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</w:tc>
        <w:tc>
          <w:tcPr>
            <w:tcW w:w="4104" w:type="dxa"/>
          </w:tcPr>
          <w:p w14:paraId="7933B155" w14:textId="120A10A8" w:rsidR="00996118" w:rsidRDefault="00B46ACC" w:rsidP="00E663DE">
            <w:pPr>
              <w:tabs>
                <w:tab w:val="center" w:pos="3157"/>
              </w:tabs>
              <w:ind w:firstLine="0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. Com componente letiva:  Sim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4"/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CD7D4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CD7D4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996118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</w:t>
            </w:r>
          </w:p>
          <w:p w14:paraId="269F1CAE" w14:textId="09600617" w:rsidR="00B46ACC" w:rsidRDefault="00B46ACC" w:rsidP="00E663DE">
            <w:pPr>
              <w:tabs>
                <w:tab w:val="center" w:pos="2590"/>
              </w:tabs>
              <w:ind w:firstLine="0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6"/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CD7D44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CD7D44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E663DE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5"/>
          </w:p>
        </w:tc>
      </w:tr>
    </w:tbl>
    <w:p w14:paraId="73BD951E" w14:textId="77777777" w:rsidR="00B46ACC" w:rsidRDefault="00B46ACC" w:rsidP="00221F1E">
      <w:pPr>
        <w:rPr>
          <w:b/>
          <w:szCs w:val="24"/>
        </w:rPr>
      </w:pPr>
    </w:p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9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74777B" w:rsidRPr="00C114F8" w14:paraId="7D1CA51C" w14:textId="77777777" w:rsidTr="0028690C">
        <w:trPr>
          <w:trHeight w:val="399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59A7883" w14:textId="77777777" w:rsidR="0005256A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020E18C1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CF3420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2CBEA5" w14:textId="20596F9D" w:rsidR="0005256A" w:rsidRPr="008C149E" w:rsidRDefault="0005256A" w:rsidP="00CF3420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3073A787" w14:textId="38683DD1" w:rsidR="00CF3420" w:rsidRPr="00CF3420" w:rsidRDefault="00CF3420" w:rsidP="00CF3420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a</w:t>
                  </w:r>
                </w:p>
                <w:p w14:paraId="1E79FFE9" w14:textId="4C4FE792" w:rsidR="00DF3C11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54D7DDED" w14:textId="71FD400E" w:rsidR="00B46ACC" w:rsidRPr="0075315D" w:rsidRDefault="00B46ACC" w:rsidP="0005256A">
                  <w:pPr>
                    <w:spacing w:line="360" w:lineRule="auto"/>
                    <w:ind w:left="318" w:hanging="142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a.1.1 Aulas observadas</w:t>
                  </w:r>
                </w:p>
                <w:p w14:paraId="4D794CF3" w14:textId="6490A080" w:rsidR="0074777B" w:rsidRPr="0075315D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26E0E957" w14:textId="77777777" w:rsidR="00CF3420" w:rsidRDefault="00CF3420" w:rsidP="00CF3420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D84B73" w14:textId="77777777" w:rsidR="0005256A" w:rsidRPr="008C149E" w:rsidRDefault="0005256A" w:rsidP="0005256A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22A0DF98" w14:textId="77777777" w:rsidR="00CF3420" w:rsidRPr="0075315D" w:rsidRDefault="00CF3420" w:rsidP="00CF3420">
                  <w:pPr>
                    <w:spacing w:line="360" w:lineRule="auto"/>
                    <w:ind w:left="-82" w:right="-79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B. Participação na E</w:t>
                  </w:r>
                  <w:r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10AE95AD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ducativo Escola.</w:t>
                  </w:r>
                </w:p>
                <w:p w14:paraId="14B0BDF4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5B7404A4" w14:textId="77777777" w:rsidR="00CF3420" w:rsidRPr="0075315D" w:rsidRDefault="00CF3420" w:rsidP="00CF3420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educativa.</w:t>
                  </w:r>
                </w:p>
                <w:p w14:paraId="329FE86F" w14:textId="0CE300F7" w:rsidR="00CF3420" w:rsidRDefault="00CF3420" w:rsidP="00CF3420">
                  <w:pPr>
                    <w:spacing w:line="360" w:lineRule="auto"/>
                    <w:ind w:left="-82" w:right="-79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  <w:p w14:paraId="17C05A28" w14:textId="7E551F5B" w:rsidR="0074777B" w:rsidRPr="00CF3420" w:rsidRDefault="0074777B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1D3627C" w14:textId="77777777" w:rsidR="0005256A" w:rsidRPr="00CF3420" w:rsidRDefault="0005256A" w:rsidP="00CF3420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5256A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5256A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  <w:bookmarkStart w:id="6" w:name="_GoBack"/>
                  <w:bookmarkEnd w:id="6"/>
                </w:p>
                <w:p w14:paraId="7DD0B416" w14:textId="2F81A9CA" w:rsidR="00B46ACC" w:rsidRPr="0075315D" w:rsidRDefault="00B46ACC" w:rsidP="0005256A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4D5D90C2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19873DBE" w14:textId="74585EA3" w:rsidR="001D5848" w:rsidRDefault="001D5848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43E73452" w14:textId="2C1C7B3E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BB0C3A0" w14:textId="77777777" w:rsidR="00E663DE" w:rsidRDefault="00E663DE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466EC121" w:rsidR="008C149E" w:rsidRPr="00692A47" w:rsidRDefault="0005256A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</w:t>
            </w:r>
            <w:r w:rsidR="0074777B"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lementos de reflexão</w:t>
            </w:r>
          </w:p>
        </w:tc>
      </w:tr>
      <w:tr w:rsidR="0074777B" w:rsidRPr="00C114F8" w14:paraId="775D4AEA" w14:textId="77777777" w:rsidTr="0028690C">
        <w:trPr>
          <w:trHeight w:val="340"/>
        </w:trPr>
        <w:tc>
          <w:tcPr>
            <w:tcW w:w="9901" w:type="dxa"/>
            <w:shd w:val="clear" w:color="auto" w:fill="F2F2F2" w:themeFill="background1" w:themeFillShade="F2"/>
            <w:vAlign w:val="center"/>
          </w:tcPr>
          <w:p w14:paraId="4EF7113E" w14:textId="47432330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>. Di</w:t>
            </w:r>
            <w:r w:rsidR="00EC30B5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>m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1A2ED693" w14:textId="77777777" w:rsidTr="0028690C">
        <w:trPr>
          <w:trHeight w:val="284"/>
        </w:trPr>
        <w:tc>
          <w:tcPr>
            <w:tcW w:w="9901" w:type="dxa"/>
            <w:shd w:val="clear" w:color="auto" w:fill="FFFFFF"/>
            <w:vAlign w:val="center"/>
          </w:tcPr>
          <w:p w14:paraId="5BBDC4AC" w14:textId="2E0B11CC" w:rsidR="00530B39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instrText xml:space="preserve"> FORMTEXT </w:instrText>
            </w:r>
            <w:r w:rsidR="00CD7D44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r>
            <w:r w:rsidR="00CD7D44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end"/>
            </w:r>
            <w:bookmarkEnd w:id="7"/>
          </w:p>
        </w:tc>
      </w:tr>
      <w:tr w:rsidR="00530B39" w:rsidRPr="00C114F8" w14:paraId="14A2A295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6C69099C" w14:textId="0223D938" w:rsidR="00530B39" w:rsidRDefault="00530B39" w:rsidP="00530B39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Aulas observadas</w:t>
            </w:r>
          </w:p>
        </w:tc>
      </w:tr>
      <w:tr w:rsidR="00530B39" w:rsidRPr="00C114F8" w14:paraId="705C8DB6" w14:textId="77777777" w:rsidTr="0028690C">
        <w:trPr>
          <w:trHeight w:val="284"/>
        </w:trPr>
        <w:tc>
          <w:tcPr>
            <w:tcW w:w="9901" w:type="dxa"/>
            <w:shd w:val="clear" w:color="auto" w:fill="FFFFFF"/>
            <w:vAlign w:val="center"/>
          </w:tcPr>
          <w:p w14:paraId="610AA4AE" w14:textId="12AA0C62" w:rsidR="005F09A0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" w:name="Texto34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instrText xml:space="preserve"> FORMTEXT </w:instrText>
            </w:r>
            <w:r w:rsidR="00CD7D44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r>
            <w:r w:rsidR="00CD7D44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fldChar w:fldCharType="end"/>
            </w:r>
            <w:bookmarkEnd w:id="8"/>
          </w:p>
        </w:tc>
      </w:tr>
      <w:tr w:rsidR="0074777B" w:rsidRPr="00C114F8" w14:paraId="035297B1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538DD5DE" w14:textId="791A5460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28690C">
        <w:trPr>
          <w:trHeight w:val="284"/>
        </w:trPr>
        <w:tc>
          <w:tcPr>
            <w:tcW w:w="9901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1880896E" w14:textId="6A73F9D8" w:rsidR="00530B39" w:rsidRPr="0075315D" w:rsidRDefault="00D81927" w:rsidP="00A70F62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CD7D44">
              <w:rPr>
                <w:rFonts w:asciiTheme="minorHAnsi" w:hAnsiTheme="minorHAnsi" w:cstheme="minorHAnsi"/>
                <w:sz w:val="22"/>
              </w:rPr>
            </w:r>
            <w:r w:rsidR="00CD7D44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74777B" w:rsidRPr="00C114F8" w14:paraId="458F76B6" w14:textId="77777777" w:rsidTr="0028690C">
        <w:trPr>
          <w:trHeight w:val="341"/>
        </w:trPr>
        <w:tc>
          <w:tcPr>
            <w:tcW w:w="9901" w:type="dxa"/>
            <w:shd w:val="clear" w:color="auto" w:fill="F2F2F2" w:themeFill="background1" w:themeFillShade="F2"/>
            <w:vAlign w:val="center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28690C">
        <w:trPr>
          <w:trHeight w:val="284"/>
        </w:trPr>
        <w:tc>
          <w:tcPr>
            <w:tcW w:w="9901" w:type="dxa"/>
            <w:shd w:val="clear" w:color="auto" w:fill="000DF2"/>
            <w:vAlign w:val="center"/>
          </w:tcPr>
          <w:p w14:paraId="2BCA05E6" w14:textId="795DE995" w:rsidR="0074777B" w:rsidRPr="00090771" w:rsidRDefault="0074777B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5237238" w14:textId="5F0EE1EC" w:rsidR="00E663DE" w:rsidRPr="00803748" w:rsidRDefault="00E663DE" w:rsidP="00A70F62">
            <w:pPr>
              <w:ind w:firstLine="0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E663DE" w:rsidRPr="00C114F8" w14:paraId="0B70A042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79B7637D" w14:textId="58038E9E" w:rsidR="00E663DE" w:rsidRPr="001D5848" w:rsidRDefault="00E663DE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b.2 </w:t>
            </w:r>
            <w:r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</w:p>
        </w:tc>
      </w:tr>
      <w:tr w:rsidR="0074777B" w:rsidRPr="00C114F8" w14:paraId="238043A1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5D6FBA3" w14:textId="6497EC94" w:rsidR="0074777B" w:rsidRPr="00803748" w:rsidRDefault="0074777B" w:rsidP="00A70F62">
            <w:pPr>
              <w:ind w:firstLine="0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E663DE" w:rsidRPr="00C114F8" w14:paraId="3237F82C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F0E49F5" w14:textId="2BFC8DE5" w:rsidR="00E663DE" w:rsidRPr="00E663DE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E663DE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b.3 Dinamização de projetos de investigação, desenvolvimento e inovação educativa</w:t>
            </w:r>
          </w:p>
        </w:tc>
      </w:tr>
      <w:tr w:rsidR="00E663DE" w:rsidRPr="00C114F8" w14:paraId="712AAEE8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08A9B252" w14:textId="7E6AF50D" w:rsidR="00E663DE" w:rsidRPr="00A70F62" w:rsidRDefault="00E663DE" w:rsidP="00A70F62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E663DE" w:rsidRPr="00C114F8" w14:paraId="3D99461D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000DF2"/>
            <w:vAlign w:val="center"/>
          </w:tcPr>
          <w:p w14:paraId="0D84E030" w14:textId="610A7880" w:rsidR="00E663DE" w:rsidRPr="00692A47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E663DE" w:rsidRPr="00C114F8" w14:paraId="017D2DA5" w14:textId="77777777" w:rsidTr="0028690C">
        <w:trPr>
          <w:trHeight w:val="284"/>
        </w:trPr>
        <w:tc>
          <w:tcPr>
            <w:tcW w:w="990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1A5676A" w14:textId="3E3C3617" w:rsidR="00E663DE" w:rsidRPr="0075315D" w:rsidRDefault="00E663DE" w:rsidP="00D81927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E663DE" w:rsidRPr="00C114F8" w14:paraId="3E01368A" w14:textId="77777777" w:rsidTr="00CF3420">
        <w:trPr>
          <w:trHeight w:val="340"/>
        </w:trPr>
        <w:tc>
          <w:tcPr>
            <w:tcW w:w="9901" w:type="dxa"/>
            <w:shd w:val="clear" w:color="auto" w:fill="F2F2F2" w:themeFill="background1" w:themeFillShade="F2"/>
          </w:tcPr>
          <w:p w14:paraId="17233DA9" w14:textId="613CE133" w:rsidR="00E663DE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E663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C. </w:t>
            </w:r>
            <w:r w:rsidR="002869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Dimensão – Formação Contínua e Desenvolvimento Profissional</w:t>
            </w:r>
          </w:p>
        </w:tc>
      </w:tr>
      <w:tr w:rsidR="00E663DE" w:rsidRPr="00C114F8" w14:paraId="5074B491" w14:textId="77777777" w:rsidTr="0028690C">
        <w:trPr>
          <w:trHeight w:val="284"/>
        </w:trPr>
        <w:tc>
          <w:tcPr>
            <w:tcW w:w="9901" w:type="dxa"/>
            <w:shd w:val="clear" w:color="auto" w:fill="000DF2"/>
          </w:tcPr>
          <w:p w14:paraId="53C1E4D5" w14:textId="4D80D234" w:rsidR="00E663DE" w:rsidRPr="0075315D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c.1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Pr="00B46AC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Frequência de ações de formação prevista na lei em vigor</w:t>
            </w:r>
          </w:p>
        </w:tc>
      </w:tr>
      <w:tr w:rsidR="00E663DE" w:rsidRPr="00C114F8" w14:paraId="2F7DFF1A" w14:textId="77777777" w:rsidTr="0028690C">
        <w:trPr>
          <w:trHeight w:val="284"/>
        </w:trPr>
        <w:tc>
          <w:tcPr>
            <w:tcW w:w="9901" w:type="dxa"/>
            <w:shd w:val="clear" w:color="auto" w:fill="FFFFFF" w:themeFill="background1"/>
          </w:tcPr>
          <w:p w14:paraId="1D1E53B5" w14:textId="28775EAD" w:rsidR="00E663DE" w:rsidRPr="00803748" w:rsidRDefault="00D81927" w:rsidP="00A70F62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CD7D44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CD7D44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10"/>
          </w:p>
        </w:tc>
      </w:tr>
      <w:tr w:rsidR="00E663DE" w:rsidRPr="00C114F8" w14:paraId="7A617717" w14:textId="77777777" w:rsidTr="0028690C">
        <w:trPr>
          <w:trHeight w:val="284"/>
        </w:trPr>
        <w:tc>
          <w:tcPr>
            <w:tcW w:w="9901" w:type="dxa"/>
            <w:shd w:val="clear" w:color="auto" w:fill="000DF2"/>
          </w:tcPr>
          <w:p w14:paraId="0FB052B4" w14:textId="4F2B5B63" w:rsidR="00E663DE" w:rsidRPr="009B66C6" w:rsidRDefault="00E663DE" w:rsidP="00E663DE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hd w:val="clear" w:color="auto" w:fill="000DF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c.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2 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esenvolvimento profissional</w:t>
            </w:r>
          </w:p>
        </w:tc>
      </w:tr>
      <w:tr w:rsidR="00E663DE" w:rsidRPr="00C114F8" w14:paraId="34F6416D" w14:textId="77777777" w:rsidTr="0028690C">
        <w:trPr>
          <w:trHeight w:val="284"/>
        </w:trPr>
        <w:tc>
          <w:tcPr>
            <w:tcW w:w="9901" w:type="dxa"/>
            <w:shd w:val="clear" w:color="auto" w:fill="FFFFFF"/>
          </w:tcPr>
          <w:p w14:paraId="1AFB4798" w14:textId="73A812A1" w:rsidR="00E663DE" w:rsidRPr="0075315D" w:rsidRDefault="00E663DE" w:rsidP="00A70F62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531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192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 w:rsidR="00D8192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CD7D44">
              <w:rPr>
                <w:rFonts w:asciiTheme="minorHAnsi" w:hAnsiTheme="minorHAnsi" w:cstheme="minorHAnsi"/>
                <w:sz w:val="22"/>
              </w:rPr>
            </w:r>
            <w:r w:rsidR="00CD7D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8192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2B0D2820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F14C2F">
        <w:rPr>
          <w:szCs w:val="24"/>
        </w:rPr>
        <w:t xml:space="preserve"> </w:t>
      </w:r>
      <w:r w:rsidR="00F14C2F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D81927">
        <w:rPr>
          <w:szCs w:val="24"/>
        </w:rPr>
        <w:t> </w:t>
      </w:r>
      <w:r w:rsidR="00F14C2F">
        <w:rPr>
          <w:szCs w:val="24"/>
        </w:rPr>
        <w:fldChar w:fldCharType="end"/>
      </w:r>
      <w:bookmarkEnd w:id="12"/>
      <w:r w:rsidR="00795728">
        <w:rPr>
          <w:szCs w:val="24"/>
        </w:rPr>
        <w:t xml:space="preserve"> </w:t>
      </w:r>
      <w:r w:rsidR="00704849" w:rsidRPr="000F6800">
        <w:rPr>
          <w:szCs w:val="24"/>
        </w:rPr>
        <w:t xml:space="preserve">de </w:t>
      </w:r>
      <w:r w:rsidR="00F14C2F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szCs w:val="24"/>
        </w:rPr>
        <w:fldChar w:fldCharType="end"/>
      </w:r>
      <w:bookmarkEnd w:id="13"/>
      <w:r w:rsidR="00704849" w:rsidRPr="000F6800">
        <w:rPr>
          <w:szCs w:val="24"/>
        </w:rPr>
        <w:t xml:space="preserve"> de</w:t>
      </w:r>
      <w:r w:rsidR="00F14C2F">
        <w:rPr>
          <w:szCs w:val="24"/>
        </w:rPr>
        <w:t xml:space="preserve"> </w:t>
      </w:r>
      <w:r w:rsidR="00F14C2F">
        <w:rPr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="00F14C2F">
        <w:rPr>
          <w:szCs w:val="24"/>
        </w:rPr>
        <w:instrText xml:space="preserve"> FORMTEXT </w:instrText>
      </w:r>
      <w:r w:rsidR="00F14C2F">
        <w:rPr>
          <w:szCs w:val="24"/>
        </w:rPr>
      </w:r>
      <w:r w:rsidR="00F14C2F">
        <w:rPr>
          <w:szCs w:val="24"/>
        </w:rPr>
        <w:fldChar w:fldCharType="separate"/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noProof/>
          <w:szCs w:val="24"/>
        </w:rPr>
        <w:t> </w:t>
      </w:r>
      <w:r w:rsidR="00F14C2F">
        <w:rPr>
          <w:szCs w:val="24"/>
        </w:rPr>
        <w:fldChar w:fldCharType="end"/>
      </w:r>
      <w:bookmarkEnd w:id="14"/>
    </w:p>
    <w:p w14:paraId="231B7701" w14:textId="77777777" w:rsidR="0005256A" w:rsidRDefault="0005256A" w:rsidP="005074C5">
      <w:pPr>
        <w:spacing w:after="120"/>
        <w:jc w:val="center"/>
        <w:rPr>
          <w:szCs w:val="24"/>
        </w:rPr>
      </w:pP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6FB11BE1" w14:textId="77777777" w:rsidR="0005256A" w:rsidRDefault="0005256A" w:rsidP="0074777B">
      <w:pPr>
        <w:jc w:val="center"/>
        <w:rPr>
          <w:szCs w:val="24"/>
        </w:rPr>
      </w:pP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1D5848">
      <w:footerReference w:type="default" r:id="rId9"/>
      <w:headerReference w:type="first" r:id="rId10"/>
      <w:pgSz w:w="11906" w:h="16838"/>
      <w:pgMar w:top="737" w:right="851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7811" w14:textId="77777777" w:rsidR="001605F7" w:rsidRDefault="001605F7" w:rsidP="00680342">
      <w:pPr>
        <w:spacing w:line="240" w:lineRule="auto"/>
      </w:pPr>
      <w:r>
        <w:separator/>
      </w:r>
    </w:p>
  </w:endnote>
  <w:endnote w:type="continuationSeparator" w:id="0">
    <w:p w14:paraId="2EAA1175" w14:textId="77777777" w:rsidR="001605F7" w:rsidRDefault="001605F7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4A97" w14:textId="77777777" w:rsidR="001605F7" w:rsidRDefault="001605F7" w:rsidP="00680342">
      <w:pPr>
        <w:spacing w:line="240" w:lineRule="auto"/>
      </w:pPr>
      <w:r>
        <w:separator/>
      </w:r>
    </w:p>
  </w:footnote>
  <w:footnote w:type="continuationSeparator" w:id="0">
    <w:p w14:paraId="53A149D2" w14:textId="77777777" w:rsidR="001605F7" w:rsidRDefault="001605F7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FD34" w14:textId="36D98D03" w:rsidR="0010558A" w:rsidRDefault="00B24B07" w:rsidP="00B24B07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CA0BF88" wp14:editId="1DE09E79">
          <wp:extent cx="5610860" cy="1021080"/>
          <wp:effectExtent l="0" t="0" r="889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6CBB"/>
    <w:rsid w:val="0002142A"/>
    <w:rsid w:val="0003303A"/>
    <w:rsid w:val="0004095D"/>
    <w:rsid w:val="0005256A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F41BD"/>
    <w:rsid w:val="000F6800"/>
    <w:rsid w:val="000F693C"/>
    <w:rsid w:val="0010558A"/>
    <w:rsid w:val="00106E1E"/>
    <w:rsid w:val="00107976"/>
    <w:rsid w:val="001178D8"/>
    <w:rsid w:val="001244E5"/>
    <w:rsid w:val="0013624E"/>
    <w:rsid w:val="0014169B"/>
    <w:rsid w:val="00144A82"/>
    <w:rsid w:val="0015005A"/>
    <w:rsid w:val="00151627"/>
    <w:rsid w:val="00151A36"/>
    <w:rsid w:val="00160414"/>
    <w:rsid w:val="001605F7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1F6A21"/>
    <w:rsid w:val="002160F8"/>
    <w:rsid w:val="00221F1E"/>
    <w:rsid w:val="00235D9A"/>
    <w:rsid w:val="00245D00"/>
    <w:rsid w:val="00254805"/>
    <w:rsid w:val="00262BA5"/>
    <w:rsid w:val="00271112"/>
    <w:rsid w:val="0027495E"/>
    <w:rsid w:val="0028690C"/>
    <w:rsid w:val="00293704"/>
    <w:rsid w:val="002B1611"/>
    <w:rsid w:val="002D35EC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7594"/>
    <w:rsid w:val="003D52A2"/>
    <w:rsid w:val="003E3B62"/>
    <w:rsid w:val="003F0023"/>
    <w:rsid w:val="00400781"/>
    <w:rsid w:val="00405680"/>
    <w:rsid w:val="004278A4"/>
    <w:rsid w:val="00441424"/>
    <w:rsid w:val="00442703"/>
    <w:rsid w:val="00445A34"/>
    <w:rsid w:val="004537DE"/>
    <w:rsid w:val="004723F2"/>
    <w:rsid w:val="00475ED3"/>
    <w:rsid w:val="00484428"/>
    <w:rsid w:val="00491ABB"/>
    <w:rsid w:val="004A1834"/>
    <w:rsid w:val="004C3418"/>
    <w:rsid w:val="004F4C66"/>
    <w:rsid w:val="005074C5"/>
    <w:rsid w:val="00510391"/>
    <w:rsid w:val="00520C56"/>
    <w:rsid w:val="0052338C"/>
    <w:rsid w:val="00530B39"/>
    <w:rsid w:val="00543D68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C4BAF"/>
    <w:rsid w:val="005F04E0"/>
    <w:rsid w:val="005F09A0"/>
    <w:rsid w:val="005F3224"/>
    <w:rsid w:val="00600E28"/>
    <w:rsid w:val="00606757"/>
    <w:rsid w:val="0060717D"/>
    <w:rsid w:val="00613B37"/>
    <w:rsid w:val="0064288A"/>
    <w:rsid w:val="00652991"/>
    <w:rsid w:val="006617E6"/>
    <w:rsid w:val="00664EB2"/>
    <w:rsid w:val="00670CAF"/>
    <w:rsid w:val="00670FD4"/>
    <w:rsid w:val="0067201F"/>
    <w:rsid w:val="00680342"/>
    <w:rsid w:val="006833C4"/>
    <w:rsid w:val="00685CFE"/>
    <w:rsid w:val="00692A47"/>
    <w:rsid w:val="006A06BD"/>
    <w:rsid w:val="006A38DA"/>
    <w:rsid w:val="006E2D06"/>
    <w:rsid w:val="006E6189"/>
    <w:rsid w:val="0070058A"/>
    <w:rsid w:val="00700A1C"/>
    <w:rsid w:val="00704849"/>
    <w:rsid w:val="00714110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95728"/>
    <w:rsid w:val="007B76C1"/>
    <w:rsid w:val="007B7B62"/>
    <w:rsid w:val="007C2324"/>
    <w:rsid w:val="007E4B29"/>
    <w:rsid w:val="007E7741"/>
    <w:rsid w:val="007F6620"/>
    <w:rsid w:val="00803748"/>
    <w:rsid w:val="00810027"/>
    <w:rsid w:val="008137A6"/>
    <w:rsid w:val="00832A48"/>
    <w:rsid w:val="00834B6F"/>
    <w:rsid w:val="00835421"/>
    <w:rsid w:val="0084413A"/>
    <w:rsid w:val="008512A9"/>
    <w:rsid w:val="00852BCB"/>
    <w:rsid w:val="008610FD"/>
    <w:rsid w:val="00885BBB"/>
    <w:rsid w:val="008917F7"/>
    <w:rsid w:val="00896C51"/>
    <w:rsid w:val="008A21D0"/>
    <w:rsid w:val="008B123B"/>
    <w:rsid w:val="008B2785"/>
    <w:rsid w:val="008C149E"/>
    <w:rsid w:val="008D0CEE"/>
    <w:rsid w:val="008D1D9E"/>
    <w:rsid w:val="008D3E06"/>
    <w:rsid w:val="008D4AE8"/>
    <w:rsid w:val="008F18F6"/>
    <w:rsid w:val="00901A07"/>
    <w:rsid w:val="00925AAE"/>
    <w:rsid w:val="00955EB3"/>
    <w:rsid w:val="00962E14"/>
    <w:rsid w:val="00963B35"/>
    <w:rsid w:val="00967CA1"/>
    <w:rsid w:val="00973A3E"/>
    <w:rsid w:val="009868C9"/>
    <w:rsid w:val="00996118"/>
    <w:rsid w:val="009A0EAA"/>
    <w:rsid w:val="009A4243"/>
    <w:rsid w:val="009B66C6"/>
    <w:rsid w:val="009C48E7"/>
    <w:rsid w:val="009C6938"/>
    <w:rsid w:val="009C7888"/>
    <w:rsid w:val="009C793B"/>
    <w:rsid w:val="009D1302"/>
    <w:rsid w:val="009D482D"/>
    <w:rsid w:val="00A01E3D"/>
    <w:rsid w:val="00A11B19"/>
    <w:rsid w:val="00A30EF1"/>
    <w:rsid w:val="00A420D7"/>
    <w:rsid w:val="00A52230"/>
    <w:rsid w:val="00A63C71"/>
    <w:rsid w:val="00A70F62"/>
    <w:rsid w:val="00A773BE"/>
    <w:rsid w:val="00AA2130"/>
    <w:rsid w:val="00AA773B"/>
    <w:rsid w:val="00AC23EE"/>
    <w:rsid w:val="00AC3C6F"/>
    <w:rsid w:val="00AD2336"/>
    <w:rsid w:val="00AF1DDC"/>
    <w:rsid w:val="00AF3DBB"/>
    <w:rsid w:val="00B12A58"/>
    <w:rsid w:val="00B12D9D"/>
    <w:rsid w:val="00B13A48"/>
    <w:rsid w:val="00B23479"/>
    <w:rsid w:val="00B24B07"/>
    <w:rsid w:val="00B33B60"/>
    <w:rsid w:val="00B373DD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E2504"/>
    <w:rsid w:val="00BE7B5B"/>
    <w:rsid w:val="00BF6C07"/>
    <w:rsid w:val="00C06461"/>
    <w:rsid w:val="00C23BB7"/>
    <w:rsid w:val="00C51EB5"/>
    <w:rsid w:val="00C53887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D7D44"/>
    <w:rsid w:val="00CE2DD1"/>
    <w:rsid w:val="00CF2867"/>
    <w:rsid w:val="00CF3133"/>
    <w:rsid w:val="00CF3420"/>
    <w:rsid w:val="00D0076F"/>
    <w:rsid w:val="00D03251"/>
    <w:rsid w:val="00D059F4"/>
    <w:rsid w:val="00D05B22"/>
    <w:rsid w:val="00D0797D"/>
    <w:rsid w:val="00D07A2C"/>
    <w:rsid w:val="00D16885"/>
    <w:rsid w:val="00D22564"/>
    <w:rsid w:val="00D22664"/>
    <w:rsid w:val="00D27829"/>
    <w:rsid w:val="00D341F0"/>
    <w:rsid w:val="00D429BD"/>
    <w:rsid w:val="00D634FE"/>
    <w:rsid w:val="00D724A6"/>
    <w:rsid w:val="00D81927"/>
    <w:rsid w:val="00D90B62"/>
    <w:rsid w:val="00D93FE8"/>
    <w:rsid w:val="00DC10DB"/>
    <w:rsid w:val="00DC2120"/>
    <w:rsid w:val="00DC664C"/>
    <w:rsid w:val="00DD6EAD"/>
    <w:rsid w:val="00DE20C5"/>
    <w:rsid w:val="00DF3C11"/>
    <w:rsid w:val="00DF4CAB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3DE"/>
    <w:rsid w:val="00E70D8F"/>
    <w:rsid w:val="00E93B97"/>
    <w:rsid w:val="00EB1BAB"/>
    <w:rsid w:val="00EC0C65"/>
    <w:rsid w:val="00EC30B5"/>
    <w:rsid w:val="00EE29FA"/>
    <w:rsid w:val="00EF3623"/>
    <w:rsid w:val="00F14C2F"/>
    <w:rsid w:val="00F210B2"/>
    <w:rsid w:val="00F25C75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E0FE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62A16-8BDC-45D2-B1FE-2787C97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Isabel Sousa</cp:lastModifiedBy>
  <cp:revision>4</cp:revision>
  <cp:lastPrinted>2021-05-13T19:17:00Z</cp:lastPrinted>
  <dcterms:created xsi:type="dcterms:W3CDTF">2022-02-17T20:16:00Z</dcterms:created>
  <dcterms:modified xsi:type="dcterms:W3CDTF">2023-10-24T09:55:00Z</dcterms:modified>
</cp:coreProperties>
</file>